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899" w:rsidRPr="00CE55E0" w:rsidRDefault="00F24899" w:rsidP="000A384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</w:rPr>
      </w:pPr>
      <w:r w:rsidRPr="00CE55E0">
        <w:rPr>
          <w:rFonts w:ascii="Times New Roman" w:eastAsia="Times New Roman" w:hAnsi="Times New Roman" w:cs="Times New Roman"/>
          <w:b/>
          <w:color w:val="000000"/>
          <w:sz w:val="36"/>
        </w:rPr>
        <w:t>Curriculum Vitae</w:t>
      </w:r>
    </w:p>
    <w:p w:rsidR="00F24899" w:rsidRPr="00CE55E0" w:rsidRDefault="00F24899" w:rsidP="000A38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A3841" w:rsidRDefault="00DC42E1" w:rsidP="000A38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CE55E0">
        <w:rPr>
          <w:rFonts w:ascii="Times New Roman" w:eastAsia="Times New Roman" w:hAnsi="Times New Roman" w:cs="Times New Roman"/>
          <w:b/>
          <w:color w:val="000000"/>
          <w:sz w:val="24"/>
        </w:rPr>
        <w:t>Name: Md. Takibur Rahaman, MBA, PhD.</w:t>
      </w:r>
    </w:p>
    <w:p w:rsidR="000A3841" w:rsidRDefault="000A3841" w:rsidP="000A38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A3841" w:rsidRDefault="00E577C3" w:rsidP="000A38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E577C3">
        <w:rPr>
          <w:rFonts w:ascii="Times New Roman" w:eastAsia="Times New Roman" w:hAnsi="Times New Roman" w:cs="Times New Roman"/>
          <w:b/>
          <w:color w:val="000000"/>
          <w:sz w:val="24"/>
        </w:rPr>
        <w:t>Scopus Author ID: 57212184232</w:t>
      </w:r>
    </w:p>
    <w:p w:rsidR="000A3841" w:rsidRDefault="00E577C3" w:rsidP="000A38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O</w:t>
      </w:r>
      <w:r w:rsidR="000A3841">
        <w:rPr>
          <w:rFonts w:ascii="Times New Roman" w:eastAsia="Times New Roman" w:hAnsi="Times New Roman" w:cs="Times New Roman"/>
          <w:b/>
          <w:color w:val="000000"/>
          <w:sz w:val="24"/>
        </w:rPr>
        <w:t>rcid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ID:</w:t>
      </w:r>
      <w:r w:rsidRPr="00E577C3">
        <w:t xml:space="preserve"> </w:t>
      </w:r>
      <w:hyperlink r:id="rId8" w:history="1">
        <w:r w:rsidRPr="003F746E">
          <w:rPr>
            <w:rStyle w:val="Hyperlink"/>
            <w:rFonts w:ascii="Times New Roman" w:eastAsia="Times New Roman" w:hAnsi="Times New Roman" w:cs="Times New Roman"/>
            <w:b/>
            <w:sz w:val="24"/>
          </w:rPr>
          <w:t>https://orcid.org/0000-0003-4153-9945</w:t>
        </w:r>
      </w:hyperlink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F24899" w:rsidRPr="000A3841" w:rsidRDefault="00A66C84" w:rsidP="000A38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E55E0">
        <w:rPr>
          <w:rFonts w:ascii="Times New Roman" w:eastAsia="Times New Roman" w:hAnsi="Times New Roman" w:cs="Times New Roman"/>
          <w:b/>
          <w:color w:val="000000"/>
        </w:rPr>
        <w:t>Nationality:</w:t>
      </w:r>
      <w:r w:rsidRPr="00CE55E0">
        <w:rPr>
          <w:rFonts w:ascii="Times New Roman" w:eastAsia="Times New Roman" w:hAnsi="Times New Roman" w:cs="Times New Roman"/>
          <w:color w:val="000000"/>
        </w:rPr>
        <w:t xml:space="preserve"> Bangladesh</w:t>
      </w:r>
    </w:p>
    <w:p w:rsidR="00F24899" w:rsidRPr="00CE55E0" w:rsidRDefault="00A66C84" w:rsidP="000A38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E55E0">
        <w:rPr>
          <w:rFonts w:ascii="Times New Roman" w:eastAsia="Times New Roman" w:hAnsi="Times New Roman" w:cs="Times New Roman"/>
          <w:b/>
          <w:color w:val="000000"/>
        </w:rPr>
        <w:t>Area of Expertise:</w:t>
      </w:r>
      <w:r w:rsidRPr="00CE55E0">
        <w:rPr>
          <w:rFonts w:ascii="Times New Roman" w:eastAsia="Times New Roman" w:hAnsi="Times New Roman" w:cs="Times New Roman"/>
          <w:color w:val="000000"/>
        </w:rPr>
        <w:t xml:space="preserve"> Aquaculture and fisheries economics</w:t>
      </w:r>
    </w:p>
    <w:p w:rsidR="00F24899" w:rsidRPr="00CE55E0" w:rsidRDefault="00A66C84" w:rsidP="000A38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E55E0">
        <w:rPr>
          <w:rFonts w:ascii="Times New Roman" w:eastAsia="Times New Roman" w:hAnsi="Times New Roman" w:cs="Times New Roman"/>
          <w:b/>
          <w:color w:val="000000"/>
        </w:rPr>
        <w:t>Languages:</w:t>
      </w:r>
      <w:r w:rsidRPr="00CE55E0">
        <w:rPr>
          <w:rFonts w:ascii="Times New Roman" w:eastAsia="Times New Roman" w:hAnsi="Times New Roman" w:cs="Times New Roman"/>
          <w:color w:val="000000"/>
        </w:rPr>
        <w:t xml:space="preserve"> English (</w:t>
      </w:r>
      <w:r w:rsidR="001C4070" w:rsidRPr="00CE55E0">
        <w:rPr>
          <w:rFonts w:ascii="Times New Roman" w:eastAsia="Times New Roman" w:hAnsi="Times New Roman" w:cs="Times New Roman"/>
          <w:color w:val="000000"/>
        </w:rPr>
        <w:t xml:space="preserve">Working </w:t>
      </w:r>
      <w:r w:rsidR="001718ED" w:rsidRPr="00CE55E0">
        <w:rPr>
          <w:rFonts w:ascii="Times New Roman" w:eastAsia="Times New Roman" w:hAnsi="Times New Roman" w:cs="Times New Roman"/>
          <w:color w:val="000000"/>
        </w:rPr>
        <w:t>language</w:t>
      </w:r>
      <w:r w:rsidRPr="00CE55E0">
        <w:rPr>
          <w:rFonts w:ascii="Times New Roman" w:eastAsia="Times New Roman" w:hAnsi="Times New Roman" w:cs="Times New Roman"/>
          <w:color w:val="000000"/>
        </w:rPr>
        <w:t>)</w:t>
      </w:r>
    </w:p>
    <w:p w:rsidR="000A3841" w:rsidRDefault="000A3841" w:rsidP="000A3841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1C4070" w:rsidRPr="00CE55E0" w:rsidRDefault="001C4070" w:rsidP="000A384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E55E0">
        <w:rPr>
          <w:rFonts w:ascii="Times New Roman" w:hAnsi="Times New Roman" w:cs="Times New Roman"/>
          <w:b/>
          <w:sz w:val="22"/>
          <w:szCs w:val="22"/>
        </w:rPr>
        <w:t>Summary:</w:t>
      </w:r>
      <w:r w:rsidRPr="00CE55E0">
        <w:rPr>
          <w:rFonts w:ascii="Times New Roman" w:hAnsi="Times New Roman" w:cs="Times New Roman"/>
          <w:sz w:val="22"/>
          <w:szCs w:val="22"/>
        </w:rPr>
        <w:t xml:space="preserve"> Aquaculture and fisheries economist with 7 years of experience in research focused on production, market dynamics, price analysis, and impact evaluation. Skilled in applying micro-econometric models to production</w:t>
      </w:r>
      <w:r w:rsidR="000A3841">
        <w:rPr>
          <w:rFonts w:ascii="Times New Roman" w:hAnsi="Times New Roman" w:cs="Times New Roman"/>
          <w:sz w:val="22"/>
          <w:szCs w:val="22"/>
        </w:rPr>
        <w:t xml:space="preserve"> and risk</w:t>
      </w:r>
      <w:r w:rsidRPr="00CE55E0">
        <w:rPr>
          <w:rFonts w:ascii="Times New Roman" w:hAnsi="Times New Roman" w:cs="Times New Roman"/>
          <w:sz w:val="22"/>
          <w:szCs w:val="22"/>
        </w:rPr>
        <w:t xml:space="preserve"> analysis, and experimental models for impact assessments.</w:t>
      </w:r>
    </w:p>
    <w:p w:rsidR="00F24899" w:rsidRPr="00CE55E0" w:rsidRDefault="00F24899" w:rsidP="000A384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F24899" w:rsidRPr="00CE55E0" w:rsidRDefault="00F24899" w:rsidP="000A384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E55E0">
        <w:rPr>
          <w:rFonts w:ascii="Times New Roman" w:hAnsi="Times New Roman" w:cs="Times New Roman"/>
          <w:b/>
          <w:sz w:val="22"/>
          <w:szCs w:val="22"/>
        </w:rPr>
        <w:t>Teaching Focus:</w:t>
      </w:r>
      <w:r w:rsidRPr="00CE55E0">
        <w:rPr>
          <w:rFonts w:ascii="Times New Roman" w:hAnsi="Times New Roman" w:cs="Times New Roman"/>
          <w:sz w:val="22"/>
          <w:szCs w:val="22"/>
        </w:rPr>
        <w:t xml:space="preserve"> Cost and Managerial Accounting, Quantitative Business Analysis for Decision Making, Corporate Finance, Financial Performance Analysis, and Financial Management.</w:t>
      </w:r>
    </w:p>
    <w:p w:rsidR="00DC42E1" w:rsidRPr="00CE55E0" w:rsidRDefault="00DC42E1" w:rsidP="000A3841">
      <w:pPr>
        <w:pStyle w:val="Default"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1C4070" w:rsidRPr="00CE55E0" w:rsidRDefault="00A66C84" w:rsidP="000A3841">
      <w:pPr>
        <w:pStyle w:val="Heading1"/>
        <w:spacing w:before="0" w:line="360" w:lineRule="auto"/>
        <w:rPr>
          <w:rFonts w:ascii="Times New Roman" w:eastAsia="Times New Roman" w:hAnsi="Times New Roman" w:cs="Times New Roman"/>
          <w:sz w:val="24"/>
          <w:szCs w:val="22"/>
        </w:rPr>
      </w:pPr>
      <w:r w:rsidRPr="00CE55E0">
        <w:rPr>
          <w:rFonts w:ascii="Times New Roman" w:hAnsi="Times New Roman" w:cs="Times New Roman"/>
          <w:sz w:val="24"/>
          <w:szCs w:val="22"/>
        </w:rPr>
        <w:t xml:space="preserve"> </w:t>
      </w:r>
      <w:r w:rsidR="001C4070" w:rsidRPr="00CE55E0">
        <w:rPr>
          <w:rFonts w:ascii="Times New Roman" w:eastAsia="Times New Roman" w:hAnsi="Times New Roman" w:cs="Times New Roman"/>
          <w:sz w:val="24"/>
          <w:szCs w:val="22"/>
        </w:rPr>
        <w:t>P</w:t>
      </w:r>
      <w:r w:rsidR="00DC42E1" w:rsidRPr="00CE55E0">
        <w:rPr>
          <w:rFonts w:ascii="Times New Roman" w:eastAsia="Times New Roman" w:hAnsi="Times New Roman" w:cs="Times New Roman"/>
          <w:sz w:val="24"/>
          <w:szCs w:val="22"/>
        </w:rPr>
        <w:t>ositions held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1652"/>
        <w:gridCol w:w="6956"/>
      </w:tblGrid>
      <w:tr w:rsidR="001C4070" w:rsidRPr="00CE55E0" w:rsidTr="001718ED">
        <w:trPr>
          <w:trHeight w:val="252"/>
        </w:trPr>
        <w:tc>
          <w:tcPr>
            <w:tcW w:w="514" w:type="pct"/>
          </w:tcPr>
          <w:p w:rsidR="001C4070" w:rsidRPr="00CE55E0" w:rsidRDefault="001C4070" w:rsidP="000A3841">
            <w:pPr>
              <w:spacing w:after="0" w:line="360" w:lineRule="auto"/>
              <w:ind w:left="-120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861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 xml:space="preserve">Position </w:t>
            </w:r>
          </w:p>
        </w:tc>
        <w:tc>
          <w:tcPr>
            <w:tcW w:w="3626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79"/>
              <w:contextualSpacing/>
              <w:jc w:val="center"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Institute</w:t>
            </w:r>
          </w:p>
        </w:tc>
      </w:tr>
      <w:tr w:rsidR="001C4070" w:rsidRPr="00CE55E0" w:rsidTr="001718ED">
        <w:trPr>
          <w:trHeight w:val="247"/>
        </w:trPr>
        <w:tc>
          <w:tcPr>
            <w:tcW w:w="514" w:type="pct"/>
          </w:tcPr>
          <w:p w:rsidR="001C4070" w:rsidRPr="00CE55E0" w:rsidRDefault="001C4070" w:rsidP="000A3841">
            <w:pPr>
              <w:spacing w:after="0" w:line="360" w:lineRule="auto"/>
              <w:ind w:left="-120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2019-till</w:t>
            </w:r>
          </w:p>
        </w:tc>
        <w:tc>
          <w:tcPr>
            <w:tcW w:w="861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Professor</w:t>
            </w:r>
          </w:p>
        </w:tc>
        <w:tc>
          <w:tcPr>
            <w:tcW w:w="3626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79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Faculty of Business Administration, PSTU, Bangladesh</w:t>
            </w:r>
          </w:p>
        </w:tc>
      </w:tr>
      <w:tr w:rsidR="001C4070" w:rsidRPr="00CE55E0" w:rsidTr="001718ED">
        <w:trPr>
          <w:trHeight w:val="251"/>
        </w:trPr>
        <w:tc>
          <w:tcPr>
            <w:tcW w:w="514" w:type="pct"/>
          </w:tcPr>
          <w:p w:rsidR="001C4070" w:rsidRPr="00CE55E0" w:rsidRDefault="001C4070" w:rsidP="000A3841">
            <w:pPr>
              <w:spacing w:after="0" w:line="360" w:lineRule="auto"/>
              <w:ind w:left="-120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2015-</w:t>
            </w:r>
            <w:r w:rsidR="001718ED" w:rsidRPr="00CE55E0">
              <w:rPr>
                <w:rFonts w:ascii="Times New Roman" w:hAnsi="Times New Roman" w:cs="Times New Roman"/>
              </w:rPr>
              <w:t>20</w:t>
            </w:r>
            <w:r w:rsidRPr="00CE55E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61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3626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79"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Department of Food and Resource Economics, University of Copenhagen, Denmark.</w:t>
            </w:r>
          </w:p>
        </w:tc>
      </w:tr>
      <w:tr w:rsidR="001C4070" w:rsidRPr="00CE55E0" w:rsidTr="001718ED">
        <w:trPr>
          <w:trHeight w:val="273"/>
        </w:trPr>
        <w:tc>
          <w:tcPr>
            <w:tcW w:w="514" w:type="pct"/>
          </w:tcPr>
          <w:p w:rsidR="001C4070" w:rsidRPr="00CE55E0" w:rsidRDefault="001C4070" w:rsidP="000A3841">
            <w:pPr>
              <w:spacing w:after="0" w:line="360" w:lineRule="auto"/>
              <w:ind w:left="-120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2009-</w:t>
            </w:r>
            <w:r w:rsidR="001718ED" w:rsidRPr="00CE55E0">
              <w:rPr>
                <w:rFonts w:ascii="Times New Roman" w:hAnsi="Times New Roman" w:cs="Times New Roman"/>
              </w:rPr>
              <w:t>20</w:t>
            </w:r>
            <w:r w:rsidRPr="00CE55E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61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Assistant Professor</w:t>
            </w:r>
          </w:p>
        </w:tc>
        <w:tc>
          <w:tcPr>
            <w:tcW w:w="3626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79"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Faculty of Business Administration, PSTU, Bangladesh</w:t>
            </w:r>
          </w:p>
        </w:tc>
      </w:tr>
      <w:tr w:rsidR="001C4070" w:rsidRPr="00CE55E0" w:rsidTr="001718ED">
        <w:trPr>
          <w:trHeight w:val="255"/>
        </w:trPr>
        <w:tc>
          <w:tcPr>
            <w:tcW w:w="514" w:type="pct"/>
          </w:tcPr>
          <w:p w:rsidR="001C4070" w:rsidRPr="00CE55E0" w:rsidRDefault="001C4070" w:rsidP="000A3841">
            <w:pPr>
              <w:spacing w:after="0" w:line="360" w:lineRule="auto"/>
              <w:ind w:left="-120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2007-</w:t>
            </w:r>
            <w:r w:rsidR="001718ED" w:rsidRPr="00CE55E0">
              <w:rPr>
                <w:rFonts w:ascii="Times New Roman" w:hAnsi="Times New Roman" w:cs="Times New Roman"/>
              </w:rPr>
              <w:t>20</w:t>
            </w:r>
            <w:r w:rsidRPr="00CE55E0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861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Lecturer</w:t>
            </w:r>
          </w:p>
        </w:tc>
        <w:tc>
          <w:tcPr>
            <w:tcW w:w="3626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79"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Faculty of Business Administration, PSTU, Bangladesh</w:t>
            </w:r>
          </w:p>
        </w:tc>
      </w:tr>
      <w:tr w:rsidR="001C4070" w:rsidRPr="00CE55E0" w:rsidTr="001718ED">
        <w:trPr>
          <w:trHeight w:val="255"/>
        </w:trPr>
        <w:tc>
          <w:tcPr>
            <w:tcW w:w="514" w:type="pct"/>
          </w:tcPr>
          <w:p w:rsidR="001C4070" w:rsidRPr="00CE55E0" w:rsidRDefault="001C4070" w:rsidP="000A3841">
            <w:pPr>
              <w:spacing w:after="0" w:line="360" w:lineRule="auto"/>
              <w:ind w:left="-120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2005-2008</w:t>
            </w:r>
          </w:p>
        </w:tc>
        <w:tc>
          <w:tcPr>
            <w:tcW w:w="861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05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Trainee Auditor</w:t>
            </w:r>
          </w:p>
        </w:tc>
        <w:tc>
          <w:tcPr>
            <w:tcW w:w="3626" w:type="pct"/>
            <w:shd w:val="clear" w:color="auto" w:fill="auto"/>
          </w:tcPr>
          <w:p w:rsidR="001C4070" w:rsidRPr="00CE55E0" w:rsidRDefault="001C4070" w:rsidP="000A3841">
            <w:pPr>
              <w:spacing w:after="0" w:line="360" w:lineRule="auto"/>
              <w:ind w:left="-14" w:right="-179"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RRH KPMG, Bangladesh</w:t>
            </w:r>
          </w:p>
        </w:tc>
      </w:tr>
    </w:tbl>
    <w:p w:rsidR="00A66C84" w:rsidRPr="00CE55E0" w:rsidRDefault="00A66C84" w:rsidP="000A384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A66C84" w:rsidRPr="00CE55E0" w:rsidRDefault="00A66C84" w:rsidP="000A3841">
      <w:pPr>
        <w:pStyle w:val="Heading1"/>
        <w:spacing w:before="0" w:line="360" w:lineRule="auto"/>
        <w:rPr>
          <w:rFonts w:ascii="Times New Roman" w:eastAsia="Times New Roman" w:hAnsi="Times New Roman" w:cs="Times New Roman"/>
          <w:sz w:val="24"/>
          <w:szCs w:val="22"/>
        </w:rPr>
      </w:pPr>
      <w:r w:rsidRPr="00CE55E0">
        <w:rPr>
          <w:rFonts w:ascii="Times New Roman" w:eastAsia="Times New Roman" w:hAnsi="Times New Roman" w:cs="Times New Roman"/>
          <w:sz w:val="24"/>
          <w:szCs w:val="22"/>
        </w:rPr>
        <w:t>Education and degrees awarded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3771"/>
        <w:gridCol w:w="5118"/>
      </w:tblGrid>
      <w:tr w:rsidR="00A66C84" w:rsidRPr="00CE55E0" w:rsidTr="00DC42E1">
        <w:trPr>
          <w:trHeight w:val="236"/>
        </w:trPr>
        <w:tc>
          <w:tcPr>
            <w:tcW w:w="368" w:type="pct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  <w:b/>
              </w:rPr>
              <w:t xml:space="preserve">Year </w:t>
            </w:r>
          </w:p>
        </w:tc>
        <w:tc>
          <w:tcPr>
            <w:tcW w:w="1965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  <w:b/>
              </w:rPr>
              <w:t>Degree</w:t>
            </w:r>
          </w:p>
        </w:tc>
        <w:tc>
          <w:tcPr>
            <w:tcW w:w="266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  <w:b/>
              </w:rPr>
              <w:t>Institute/Country</w:t>
            </w:r>
          </w:p>
        </w:tc>
      </w:tr>
      <w:tr w:rsidR="00A66C84" w:rsidRPr="00CE55E0" w:rsidTr="00DC42E1">
        <w:trPr>
          <w:trHeight w:val="282"/>
        </w:trPr>
        <w:tc>
          <w:tcPr>
            <w:tcW w:w="368" w:type="pct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965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*PhD (Double degree) in Environmental and Resource Economics</w:t>
            </w:r>
          </w:p>
        </w:tc>
        <w:tc>
          <w:tcPr>
            <w:tcW w:w="266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University of Copenhagen,</w:t>
            </w:r>
            <w:r w:rsidRPr="00CE55E0">
              <w:rPr>
                <w:rFonts w:ascii="Times New Roman" w:hAnsi="Times New Roman" w:cs="Times New Roman"/>
                <w:color w:val="000000"/>
              </w:rPr>
              <w:t xml:space="preserve"> (Department of Food and Resource Economics, Faculty of Science), Denmark.</w:t>
            </w:r>
          </w:p>
        </w:tc>
      </w:tr>
      <w:tr w:rsidR="00A66C84" w:rsidRPr="00CE55E0" w:rsidTr="00DC42E1">
        <w:trPr>
          <w:trHeight w:val="327"/>
        </w:trPr>
        <w:tc>
          <w:tcPr>
            <w:tcW w:w="368" w:type="pct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1965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Master of Business Administration in Accounting and Information Systems</w:t>
            </w:r>
          </w:p>
        </w:tc>
        <w:tc>
          <w:tcPr>
            <w:tcW w:w="266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University of Chittagong (Department of Accounting and Information Systems, Faculty of Business Administration), Bangladesh.</w:t>
            </w:r>
          </w:p>
        </w:tc>
      </w:tr>
      <w:tr w:rsidR="00A66C84" w:rsidRPr="00CE55E0" w:rsidTr="00DC42E1">
        <w:trPr>
          <w:trHeight w:val="291"/>
        </w:trPr>
        <w:tc>
          <w:tcPr>
            <w:tcW w:w="368" w:type="pct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965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Bachelor of Business Administration in Accounting and Information Systems</w:t>
            </w:r>
          </w:p>
        </w:tc>
        <w:tc>
          <w:tcPr>
            <w:tcW w:w="266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University of Chittagong (Department of Accounting and Information Systems, Faculty of Business Administration), Bangladesh.</w:t>
            </w:r>
          </w:p>
        </w:tc>
      </w:tr>
    </w:tbl>
    <w:p w:rsidR="00A66C84" w:rsidRPr="00CE55E0" w:rsidRDefault="00A66C84" w:rsidP="000A384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CE55E0">
        <w:rPr>
          <w:rFonts w:ascii="Times New Roman" w:hAnsi="Times New Roman" w:cs="Times New Roman"/>
          <w:i/>
        </w:rPr>
        <w:lastRenderedPageBreak/>
        <w:t>*Won the best PhD dissertation award from International Association of Aquaculture Economics and Management, USA (A cash prize of USD 2000, travelling grants of USD 1,000 and a Plaque).</w:t>
      </w:r>
    </w:p>
    <w:p w:rsidR="00A66C84" w:rsidRPr="00CE55E0" w:rsidRDefault="00A66C84" w:rsidP="000A384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A66C84" w:rsidRPr="00CE55E0" w:rsidRDefault="00A66C84" w:rsidP="000A3841">
      <w:pPr>
        <w:pStyle w:val="Heading1"/>
        <w:spacing w:before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CE55E0">
        <w:rPr>
          <w:rFonts w:ascii="Times New Roman" w:eastAsia="Times New Roman" w:hAnsi="Times New Roman" w:cs="Times New Roman"/>
          <w:sz w:val="22"/>
          <w:szCs w:val="22"/>
        </w:rPr>
        <w:t>Other education and training, qualifications and skills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2520"/>
        <w:gridCol w:w="5693"/>
      </w:tblGrid>
      <w:tr w:rsidR="00A66C84" w:rsidRPr="00CE55E0" w:rsidTr="009A645C">
        <w:trPr>
          <w:trHeight w:val="291"/>
        </w:trPr>
        <w:tc>
          <w:tcPr>
            <w:tcW w:w="1615" w:type="dxa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2006-2014</w:t>
            </w:r>
          </w:p>
        </w:tc>
        <w:tc>
          <w:tcPr>
            <w:tcW w:w="2520" w:type="dxa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 xml:space="preserve">Chartered Accountancy </w:t>
            </w:r>
          </w:p>
        </w:tc>
        <w:tc>
          <w:tcPr>
            <w:tcW w:w="5693" w:type="dxa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The Institute of Chartered Accountants of Bangladesh.</w:t>
            </w:r>
          </w:p>
        </w:tc>
      </w:tr>
    </w:tbl>
    <w:p w:rsidR="00A66C84" w:rsidRPr="00CE55E0" w:rsidRDefault="00A66C84" w:rsidP="000A384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A66C84" w:rsidRPr="00CE55E0" w:rsidRDefault="00A66C84" w:rsidP="000A3841">
      <w:pPr>
        <w:pStyle w:val="Heading1"/>
        <w:spacing w:before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CE55E0">
        <w:rPr>
          <w:rFonts w:ascii="Times New Roman" w:eastAsia="Times New Roman" w:hAnsi="Times New Roman" w:cs="Times New Roman"/>
          <w:sz w:val="22"/>
          <w:szCs w:val="22"/>
        </w:rPr>
        <w:t>Research funding and experiences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3804"/>
        <w:gridCol w:w="1194"/>
        <w:gridCol w:w="3414"/>
      </w:tblGrid>
      <w:tr w:rsidR="00A66C84" w:rsidRPr="00CE55E0" w:rsidTr="00DC42E1">
        <w:trPr>
          <w:trHeight w:val="381"/>
        </w:trPr>
        <w:tc>
          <w:tcPr>
            <w:tcW w:w="5000" w:type="pct"/>
            <w:gridSpan w:val="4"/>
          </w:tcPr>
          <w:p w:rsidR="00A66C84" w:rsidRPr="00CE55E0" w:rsidRDefault="00A66C84" w:rsidP="000A3841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  <w:b/>
              </w:rPr>
              <w:t>Ongoing projects</w:t>
            </w:r>
          </w:p>
        </w:tc>
      </w:tr>
      <w:tr w:rsidR="00DC42E1" w:rsidRPr="00CE55E0" w:rsidTr="00CE55E0">
        <w:trPr>
          <w:trHeight w:val="381"/>
        </w:trPr>
        <w:tc>
          <w:tcPr>
            <w:tcW w:w="652" w:type="pct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20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  <w:b/>
              </w:rPr>
              <w:t>Project title</w:t>
            </w:r>
          </w:p>
        </w:tc>
        <w:tc>
          <w:tcPr>
            <w:tcW w:w="5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  <w:b/>
              </w:rPr>
              <w:t>Role</w:t>
            </w:r>
          </w:p>
        </w:tc>
        <w:tc>
          <w:tcPr>
            <w:tcW w:w="1813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  <w:b/>
              </w:rPr>
              <w:t>Funding organization</w:t>
            </w:r>
          </w:p>
        </w:tc>
      </w:tr>
      <w:tr w:rsidR="00DC42E1" w:rsidRPr="00CE55E0" w:rsidTr="00CE55E0">
        <w:trPr>
          <w:trHeight w:val="381"/>
        </w:trPr>
        <w:tc>
          <w:tcPr>
            <w:tcW w:w="652" w:type="pct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  <w:b/>
              </w:rPr>
              <w:t>2025-2028</w:t>
            </w:r>
          </w:p>
        </w:tc>
        <w:tc>
          <w:tcPr>
            <w:tcW w:w="20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>Empowering Communities: Gender Inclusive Socio-technical Co-management Solutions for Nutrition and Poverty in Bangladesh's Seasonal Floodplains</w:t>
            </w:r>
          </w:p>
        </w:tc>
        <w:tc>
          <w:tcPr>
            <w:tcW w:w="5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</w:rPr>
              <w:t>Co-PI</w:t>
            </w:r>
          </w:p>
        </w:tc>
        <w:tc>
          <w:tcPr>
            <w:tcW w:w="1813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</w:rPr>
              <w:t>USAID, USA with Texas State University, USA and Bangladesh Agricultural University, Bangladesh.</w:t>
            </w:r>
          </w:p>
        </w:tc>
      </w:tr>
      <w:tr w:rsidR="00DC42E1" w:rsidRPr="00CE55E0" w:rsidTr="00CE55E0">
        <w:trPr>
          <w:trHeight w:val="525"/>
        </w:trPr>
        <w:tc>
          <w:tcPr>
            <w:tcW w:w="652" w:type="pct"/>
          </w:tcPr>
          <w:p w:rsidR="00A66C84" w:rsidRPr="00CE55E0" w:rsidRDefault="00A66C84" w:rsidP="000A384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2023-2026</w:t>
            </w:r>
          </w:p>
        </w:tc>
        <w:tc>
          <w:tcPr>
            <w:tcW w:w="20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eastAsia="Times New Roman" w:hAnsi="Times New Roman" w:cs="Times New Roman"/>
              </w:rPr>
              <w:t>Upgrading value chains of nutrient-dense perishable agricultural commodities in Bangladesh: Technological interventions and IT-based business model development to reduce postharvest and nutrient loss</w:t>
            </w:r>
          </w:p>
        </w:tc>
        <w:tc>
          <w:tcPr>
            <w:tcW w:w="5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Co-PI</w:t>
            </w:r>
          </w:p>
        </w:tc>
        <w:tc>
          <w:tcPr>
            <w:tcW w:w="1813" w:type="pct"/>
            <w:shd w:val="clear" w:color="auto" w:fill="auto"/>
          </w:tcPr>
          <w:p w:rsidR="00A66C84" w:rsidRPr="00CE55E0" w:rsidRDefault="00A66C84" w:rsidP="000A3841">
            <w:pPr>
              <w:pStyle w:val="ListParagraph"/>
              <w:suppressAutoHyphens/>
              <w:spacing w:line="360" w:lineRule="auto"/>
              <w:ind w:left="0"/>
              <w:rPr>
                <w:rFonts w:ascii="Times New Roman" w:hAnsi="Times New Roman"/>
              </w:rPr>
            </w:pPr>
            <w:r w:rsidRPr="00CE55E0">
              <w:rPr>
                <w:rFonts w:ascii="Times New Roman" w:hAnsi="Times New Roman"/>
              </w:rPr>
              <w:t>USAID, USA with Texas State University, and Tuft University, USA and Bangladesh Agricultural University, Bangladesh.</w:t>
            </w:r>
          </w:p>
        </w:tc>
      </w:tr>
      <w:tr w:rsidR="00DC42E1" w:rsidRPr="00CE55E0" w:rsidTr="00CE55E0">
        <w:trPr>
          <w:trHeight w:val="525"/>
        </w:trPr>
        <w:tc>
          <w:tcPr>
            <w:tcW w:w="652" w:type="pct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2022-2025</w:t>
            </w:r>
          </w:p>
        </w:tc>
        <w:tc>
          <w:tcPr>
            <w:tcW w:w="20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 xml:space="preserve">Climate-friendly and Climate resilient prawn farming in Bangladesh (ECOPRAWN).  Project Number 21-01-KU </w:t>
            </w:r>
          </w:p>
        </w:tc>
        <w:tc>
          <w:tcPr>
            <w:tcW w:w="5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Senior Researcher</w:t>
            </w:r>
          </w:p>
        </w:tc>
        <w:tc>
          <w:tcPr>
            <w:tcW w:w="1813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DANIDA, Denmark with University of Copenhagen, Denmark and Bangladesh Agricultural University, Bangladesh.</w:t>
            </w:r>
          </w:p>
        </w:tc>
      </w:tr>
      <w:tr w:rsidR="00A66C84" w:rsidRPr="00CE55E0" w:rsidTr="00DC42E1">
        <w:trPr>
          <w:trHeight w:val="359"/>
        </w:trPr>
        <w:tc>
          <w:tcPr>
            <w:tcW w:w="5000" w:type="pct"/>
            <w:gridSpan w:val="4"/>
          </w:tcPr>
          <w:p w:rsidR="00A66C84" w:rsidRPr="00CE55E0" w:rsidRDefault="00A66C84" w:rsidP="000A3841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E55E0">
              <w:rPr>
                <w:rFonts w:ascii="Times New Roman" w:hAnsi="Times New Roman" w:cs="Times New Roman"/>
                <w:b/>
              </w:rPr>
              <w:t>Completed</w:t>
            </w:r>
          </w:p>
        </w:tc>
      </w:tr>
      <w:tr w:rsidR="00DC42E1" w:rsidRPr="00CE55E0" w:rsidTr="00CE55E0">
        <w:trPr>
          <w:trHeight w:val="795"/>
        </w:trPr>
        <w:tc>
          <w:tcPr>
            <w:tcW w:w="652" w:type="pct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2021-2023</w:t>
            </w:r>
          </w:p>
        </w:tc>
        <w:tc>
          <w:tcPr>
            <w:tcW w:w="20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E55E0">
              <w:rPr>
                <w:rFonts w:ascii="Times New Roman" w:hAnsi="Times New Roman" w:cs="Times New Roman"/>
              </w:rPr>
              <w:t xml:space="preserve">Strategies for Inclusive Aquaculture Value Chain in Bangladesh: Analysis of Market Access, Trade and Consumption Pattern. </w:t>
            </w:r>
          </w:p>
        </w:tc>
        <w:tc>
          <w:tcPr>
            <w:tcW w:w="5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Co- PI</w:t>
            </w:r>
          </w:p>
        </w:tc>
        <w:tc>
          <w:tcPr>
            <w:tcW w:w="1813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 xml:space="preserve">USAID, USA with Bangladesh Agricultural University, Bangladesh and Texas State University, USA. </w:t>
            </w:r>
          </w:p>
        </w:tc>
      </w:tr>
      <w:tr w:rsidR="00DC42E1" w:rsidRPr="00CE55E0" w:rsidTr="00CE55E0">
        <w:trPr>
          <w:trHeight w:val="624"/>
        </w:trPr>
        <w:tc>
          <w:tcPr>
            <w:tcW w:w="652" w:type="pct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  <w:lang w:bidi="he-IL"/>
              </w:rPr>
            </w:pPr>
            <w:r w:rsidRPr="00CE55E0">
              <w:rPr>
                <w:rFonts w:ascii="Times New Roman" w:hAnsi="Times New Roman" w:cs="Times New Roman"/>
                <w:lang w:bidi="he-IL"/>
              </w:rPr>
              <w:t>2016-2021</w:t>
            </w:r>
          </w:p>
        </w:tc>
        <w:tc>
          <w:tcPr>
            <w:tcW w:w="20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E55E0">
              <w:rPr>
                <w:rFonts w:ascii="Times New Roman" w:hAnsi="Times New Roman" w:cs="Times New Roman"/>
                <w:lang w:bidi="he-IL"/>
              </w:rPr>
              <w:t>Effects of best managerial practices on productivity and profitability of pangas and tilapia farms of varying size, scale of operation and tenure systems.</w:t>
            </w:r>
          </w:p>
        </w:tc>
        <w:tc>
          <w:tcPr>
            <w:tcW w:w="5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813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DANIDA, Denmark with two (2) Universities from Denmark, one (1) from Germany, one from Norway and two (2) from Bangladesh.</w:t>
            </w:r>
          </w:p>
        </w:tc>
      </w:tr>
      <w:tr w:rsidR="00DC42E1" w:rsidRPr="00CE55E0" w:rsidTr="00CE55E0">
        <w:trPr>
          <w:trHeight w:val="642"/>
        </w:trPr>
        <w:tc>
          <w:tcPr>
            <w:tcW w:w="652" w:type="pct"/>
          </w:tcPr>
          <w:p w:rsidR="00A66C84" w:rsidRPr="00CE55E0" w:rsidRDefault="00A66C84" w:rsidP="000A384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2021-2023</w:t>
            </w:r>
          </w:p>
        </w:tc>
        <w:tc>
          <w:tcPr>
            <w:tcW w:w="20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E55E0">
              <w:rPr>
                <w:rFonts w:ascii="Times New Roman" w:hAnsi="Times New Roman" w:cs="Times New Roman"/>
              </w:rPr>
              <w:t>Entrepreneurship Development and value chain analysis of some high value crops in three char areas of Bangladesh</w:t>
            </w:r>
          </w:p>
        </w:tc>
        <w:tc>
          <w:tcPr>
            <w:tcW w:w="517" w:type="pct"/>
            <w:shd w:val="clear" w:color="auto" w:fill="auto"/>
          </w:tcPr>
          <w:p w:rsidR="00A66C84" w:rsidRPr="00CE55E0" w:rsidRDefault="00A66C84" w:rsidP="000A3841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CE55E0">
              <w:rPr>
                <w:rFonts w:ascii="Times New Roman" w:hAnsi="Times New Roman" w:cs="Times New Roman"/>
              </w:rPr>
              <w:t>Technical Expert</w:t>
            </w:r>
          </w:p>
        </w:tc>
        <w:tc>
          <w:tcPr>
            <w:tcW w:w="1813" w:type="pct"/>
            <w:shd w:val="clear" w:color="auto" w:fill="auto"/>
          </w:tcPr>
          <w:p w:rsidR="00A66C84" w:rsidRPr="00CE55E0" w:rsidRDefault="00A66C84" w:rsidP="000A3841">
            <w:pPr>
              <w:pStyle w:val="ListParagraph"/>
              <w:suppressAutoHyphens/>
              <w:spacing w:line="360" w:lineRule="auto"/>
              <w:ind w:left="0"/>
              <w:rPr>
                <w:rFonts w:ascii="Times New Roman" w:hAnsi="Times New Roman"/>
                <w:b/>
                <w:i/>
              </w:rPr>
            </w:pPr>
            <w:r w:rsidRPr="00CE55E0">
              <w:rPr>
                <w:rFonts w:ascii="Times New Roman" w:hAnsi="Times New Roman"/>
              </w:rPr>
              <w:t>BAS/USDA, BD/USA</w:t>
            </w:r>
          </w:p>
        </w:tc>
      </w:tr>
    </w:tbl>
    <w:p w:rsidR="00A66C84" w:rsidRPr="00CE55E0" w:rsidRDefault="00A66C84" w:rsidP="000A384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A66C84" w:rsidRPr="00CE55E0" w:rsidRDefault="00A66C84" w:rsidP="000A3841">
      <w:pPr>
        <w:pStyle w:val="Heading1"/>
        <w:spacing w:before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CE55E0">
        <w:rPr>
          <w:rFonts w:ascii="Times New Roman" w:eastAsia="Times New Roman" w:hAnsi="Times New Roman" w:cs="Times New Roman"/>
          <w:sz w:val="22"/>
          <w:szCs w:val="22"/>
        </w:rPr>
        <w:t>Awards, prizes and honors</w:t>
      </w:r>
    </w:p>
    <w:p w:rsidR="00A66C84" w:rsidRPr="00CE55E0" w:rsidRDefault="00A66C84" w:rsidP="000A3841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>Won the best PhD dissertation award from International Association of Aquaculture Economics and Management, USA (A cash prize of USD 2000 and a Plaque).</w:t>
      </w:r>
    </w:p>
    <w:p w:rsidR="00A66C84" w:rsidRPr="00CE55E0" w:rsidRDefault="00A66C84" w:rsidP="000A3841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lastRenderedPageBreak/>
        <w:t>Novo-Nordisk scholarship for attending PhD course on Applied Production Economics, organized by Swedish University of Agricultural Sciences.</w:t>
      </w:r>
    </w:p>
    <w:p w:rsidR="00A66C84" w:rsidRDefault="00A66C84" w:rsidP="000A3841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>Received European Association of Environmental and Resource Economists grants for paper presentation at EAERE 2019 conference held at University of Exeter UK.</w:t>
      </w:r>
    </w:p>
    <w:p w:rsidR="00950860" w:rsidRDefault="00950860" w:rsidP="00950860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950860">
        <w:rPr>
          <w:rFonts w:ascii="Times New Roman" w:hAnsi="Times New Roman" w:cs="Times New Roman"/>
          <w:sz w:val="22"/>
          <w:szCs w:val="22"/>
        </w:rPr>
        <w:t>Mentorship</w:t>
      </w:r>
    </w:p>
    <w:p w:rsidR="00950860" w:rsidRPr="00950860" w:rsidRDefault="00950860" w:rsidP="00950860">
      <w:pPr>
        <w:spacing w:after="0"/>
        <w:rPr>
          <w:b/>
          <w:i/>
        </w:rPr>
      </w:pPr>
      <w:r w:rsidRPr="00950860">
        <w:rPr>
          <w:b/>
          <w:i/>
        </w:rPr>
        <w:t>PhD. Students</w:t>
      </w:r>
      <w:r w:rsidR="00026A84">
        <w:rPr>
          <w:b/>
          <w:i/>
        </w:rPr>
        <w:t>’ research</w:t>
      </w:r>
    </w:p>
    <w:p w:rsidR="00950860" w:rsidRPr="00950860" w:rsidRDefault="00950860" w:rsidP="00950860">
      <w:pPr>
        <w:pStyle w:val="ListParagraph"/>
        <w:numPr>
          <w:ilvl w:val="0"/>
          <w:numId w:val="8"/>
        </w:numPr>
        <w:suppressAutoHyphens/>
        <w:spacing w:line="360" w:lineRule="auto"/>
        <w:ind w:left="360"/>
        <w:jc w:val="both"/>
        <w:rPr>
          <w:rFonts w:ascii="Times New Roman" w:hAnsi="Times New Roman"/>
        </w:rPr>
      </w:pPr>
      <w:r w:rsidRPr="00950860">
        <w:rPr>
          <w:rFonts w:ascii="Times New Roman" w:hAnsi="Times New Roman"/>
        </w:rPr>
        <w:t xml:space="preserve">Co-supervisor, PhD student, Dissertation Title: "Exploring the Opportunity of Circular Economy for Sustainable Waste Fabric Management: A Case Study of the RMG Sector of Bangladesh." </w:t>
      </w:r>
      <w:r>
        <w:rPr>
          <w:rFonts w:ascii="Times New Roman" w:hAnsi="Times New Roman"/>
          <w:b/>
        </w:rPr>
        <w:t>O</w:t>
      </w:r>
      <w:r w:rsidRPr="00950860">
        <w:rPr>
          <w:rFonts w:ascii="Times New Roman" w:hAnsi="Times New Roman"/>
          <w:b/>
        </w:rPr>
        <w:t>ngoing</w:t>
      </w:r>
      <w:r>
        <w:rPr>
          <w:rFonts w:ascii="Times New Roman" w:hAnsi="Times New Roman"/>
          <w:b/>
        </w:rPr>
        <w:t>.</w:t>
      </w:r>
    </w:p>
    <w:p w:rsidR="00950860" w:rsidRPr="00950860" w:rsidRDefault="00950860" w:rsidP="00950860">
      <w:pPr>
        <w:suppressAutoHyphens/>
        <w:spacing w:after="0" w:line="360" w:lineRule="auto"/>
        <w:ind w:left="90"/>
        <w:jc w:val="both"/>
        <w:rPr>
          <w:rFonts w:ascii="Times New Roman" w:hAnsi="Times New Roman"/>
          <w:b/>
          <w:i/>
        </w:rPr>
      </w:pPr>
      <w:r w:rsidRPr="00950860">
        <w:rPr>
          <w:rFonts w:ascii="Times New Roman" w:hAnsi="Times New Roman"/>
          <w:b/>
          <w:i/>
        </w:rPr>
        <w:t xml:space="preserve">MS </w:t>
      </w:r>
      <w:r w:rsidR="00026A84" w:rsidRPr="00950860">
        <w:rPr>
          <w:rFonts w:ascii="Times New Roman" w:hAnsi="Times New Roman"/>
          <w:b/>
          <w:i/>
        </w:rPr>
        <w:t>students’</w:t>
      </w:r>
      <w:r w:rsidR="00026A84">
        <w:rPr>
          <w:rFonts w:ascii="Times New Roman" w:hAnsi="Times New Roman"/>
          <w:b/>
          <w:i/>
        </w:rPr>
        <w:t xml:space="preserve"> research</w:t>
      </w:r>
    </w:p>
    <w:p w:rsidR="00950860" w:rsidRPr="00950860" w:rsidRDefault="00950860" w:rsidP="00950860">
      <w:pPr>
        <w:pStyle w:val="ListParagraph"/>
        <w:numPr>
          <w:ilvl w:val="0"/>
          <w:numId w:val="8"/>
        </w:numPr>
        <w:suppressAutoHyphens/>
        <w:spacing w:line="360" w:lineRule="auto"/>
        <w:ind w:left="360"/>
        <w:jc w:val="both"/>
        <w:rPr>
          <w:rFonts w:ascii="Times New Roman" w:hAnsi="Times New Roman"/>
        </w:rPr>
      </w:pPr>
      <w:r w:rsidRPr="00950860">
        <w:rPr>
          <w:rFonts w:ascii="Times New Roman" w:hAnsi="Times New Roman"/>
          <w:lang w:val="en-US"/>
        </w:rPr>
        <w:t xml:space="preserve">Supervised MBA student. Thesis Title: "Prospects and Challenges of Lean Business Model in Nutrient Dense Vegetables and Fruits in Bangladesh". </w:t>
      </w:r>
    </w:p>
    <w:p w:rsidR="00950860" w:rsidRDefault="00950860" w:rsidP="00950860">
      <w:pPr>
        <w:pStyle w:val="ListParagraph"/>
        <w:numPr>
          <w:ilvl w:val="0"/>
          <w:numId w:val="8"/>
        </w:numPr>
        <w:suppressAutoHyphens/>
        <w:spacing w:line="360" w:lineRule="auto"/>
        <w:ind w:left="360"/>
        <w:jc w:val="both"/>
        <w:rPr>
          <w:rFonts w:ascii="Times New Roman" w:hAnsi="Times New Roman"/>
        </w:rPr>
      </w:pPr>
      <w:r w:rsidRPr="00950860">
        <w:rPr>
          <w:rFonts w:ascii="Times New Roman" w:hAnsi="Times New Roman"/>
        </w:rPr>
        <w:t>Co-Supervisor of MS students in Agricultural Extension and Rural Development. Thesis Title: "Impact of Farm Diversity on Profitability, Nutrition and Food Security of Smallholder Coastal Farmers."</w:t>
      </w:r>
    </w:p>
    <w:p w:rsidR="00026A84" w:rsidRPr="00026A84" w:rsidRDefault="00026A84" w:rsidP="00026A84">
      <w:pPr>
        <w:suppressAutoHyphens/>
        <w:spacing w:after="0" w:line="360" w:lineRule="auto"/>
        <w:jc w:val="both"/>
        <w:rPr>
          <w:rFonts w:ascii="Times New Roman" w:hAnsi="Times New Roman"/>
          <w:b/>
          <w:i/>
        </w:rPr>
      </w:pPr>
      <w:r w:rsidRPr="00026A84">
        <w:rPr>
          <w:rFonts w:ascii="Times New Roman" w:hAnsi="Times New Roman"/>
          <w:b/>
          <w:i/>
        </w:rPr>
        <w:t>MBA Internship</w:t>
      </w:r>
    </w:p>
    <w:p w:rsidR="00026A84" w:rsidRDefault="00026A84" w:rsidP="00026A84">
      <w:pPr>
        <w:pStyle w:val="ListParagraph"/>
        <w:suppressAutoHyphens/>
        <w:spacing w:line="360" w:lineRule="auto"/>
        <w:ind w:left="360"/>
        <w:jc w:val="both"/>
        <w:rPr>
          <w:rFonts w:ascii="Times New Roman" w:hAnsi="Times New Roman"/>
        </w:rPr>
      </w:pPr>
      <w:r w:rsidRPr="00026A84">
        <w:rPr>
          <w:rFonts w:ascii="Times New Roman" w:hAnsi="Times New Roman"/>
        </w:rPr>
        <w:t>Since 2010, I have supervised approximately 50 students' internship reports and co-supervised an equal number.</w:t>
      </w:r>
    </w:p>
    <w:p w:rsidR="00026A84" w:rsidRPr="00026A84" w:rsidRDefault="00026A84" w:rsidP="00950860">
      <w:pPr>
        <w:pStyle w:val="ListParagraph"/>
        <w:suppressAutoHyphens/>
        <w:spacing w:line="360" w:lineRule="auto"/>
        <w:ind w:left="360"/>
        <w:jc w:val="both"/>
        <w:rPr>
          <w:rFonts w:ascii="Times New Roman" w:hAnsi="Times New Roman"/>
          <w:sz w:val="10"/>
          <w:szCs w:val="10"/>
        </w:rPr>
      </w:pPr>
    </w:p>
    <w:p w:rsidR="00A66C84" w:rsidRPr="00CE55E0" w:rsidRDefault="00A66C84" w:rsidP="000A3841">
      <w:pPr>
        <w:pStyle w:val="Heading1"/>
        <w:spacing w:before="0" w:line="360" w:lineRule="auto"/>
        <w:rPr>
          <w:rFonts w:ascii="Times New Roman" w:hAnsi="Times New Roman" w:cs="Times New Roman"/>
          <w:sz w:val="22"/>
          <w:szCs w:val="22"/>
        </w:rPr>
      </w:pPr>
      <w:r w:rsidRPr="00CE55E0">
        <w:rPr>
          <w:rFonts w:ascii="Times New Roman" w:hAnsi="Times New Roman" w:cs="Times New Roman"/>
          <w:sz w:val="22"/>
          <w:szCs w:val="22"/>
        </w:rPr>
        <w:t>Peer reviewed articles (Indexed Journals since 2019)</w:t>
      </w:r>
    </w:p>
    <w:p w:rsidR="009D698C" w:rsidRPr="009D698C" w:rsidRDefault="009D698C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9D698C">
        <w:rPr>
          <w:rFonts w:ascii="Times New Roman" w:hAnsi="Times New Roman"/>
          <w:lang w:val="en-US"/>
        </w:rPr>
        <w:t>Hossain, M. S., Olagunju, O. F., Rahaman, Md. T., Nielsen, R., Zaman, B., &amp; Khan, Md. A. (2025). Do probiotics enhance economic performance in prawn farming? </w:t>
      </w:r>
      <w:r w:rsidRPr="009D698C">
        <w:rPr>
          <w:rFonts w:ascii="Times New Roman" w:hAnsi="Times New Roman"/>
          <w:i/>
          <w:iCs/>
          <w:lang w:val="en-US"/>
        </w:rPr>
        <w:t>Aquaculture Economics &amp; Management</w:t>
      </w:r>
      <w:r w:rsidRPr="009D698C">
        <w:rPr>
          <w:rFonts w:ascii="Times New Roman" w:hAnsi="Times New Roman"/>
          <w:lang w:val="en-US"/>
        </w:rPr>
        <w:t xml:space="preserve">, 1–27. </w:t>
      </w:r>
      <w:hyperlink r:id="rId9" w:history="1">
        <w:r w:rsidRPr="001A41FB">
          <w:rPr>
            <w:rStyle w:val="Hyperlink"/>
            <w:rFonts w:ascii="Times New Roman" w:hAnsi="Times New Roman"/>
            <w:lang w:val="en-US"/>
          </w:rPr>
          <w:t>https://doi.org/10.1080/13657305.2025.2530402</w:t>
        </w:r>
      </w:hyperlink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Mitra, S., Khan, M. A., Nielsen, R., Kumar, G., &amp; </w:t>
      </w:r>
      <w:r w:rsidRPr="00CE55E0">
        <w:rPr>
          <w:rFonts w:ascii="Times New Roman" w:hAnsi="Times New Roman"/>
          <w:b/>
        </w:rPr>
        <w:t>Rahman, M. T.</w:t>
      </w:r>
      <w:r w:rsidRPr="00CE55E0">
        <w:rPr>
          <w:rFonts w:ascii="Times New Roman" w:hAnsi="Times New Roman"/>
        </w:rPr>
        <w:t xml:space="preserve"> (2024). Review of environmental challenges in the Bangladesh aquaculture industry. Environmental Science and Pollution Research, 1-11.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Khan, M. A., Hossain, M. E., </w:t>
      </w:r>
      <w:r w:rsidRPr="00CE55E0">
        <w:rPr>
          <w:rFonts w:ascii="Times New Roman" w:hAnsi="Times New Roman"/>
          <w:b/>
        </w:rPr>
        <w:t>Rahman, M. T.,</w:t>
      </w:r>
      <w:r w:rsidRPr="00CE55E0">
        <w:rPr>
          <w:rFonts w:ascii="Times New Roman" w:hAnsi="Times New Roman"/>
        </w:rPr>
        <w:t xml:space="preserve"> &amp; Dey, M. M. (2024). How price and non-price factors influence the market price of major carp: Findings from the dynamic ARDL approach. Aquaculture, 590, 741096.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Mandal, A. K., Rashid, M. M. O., Sarkar, M. S. K., &amp; </w:t>
      </w:r>
      <w:r w:rsidRPr="00CE55E0">
        <w:rPr>
          <w:rFonts w:ascii="Times New Roman" w:hAnsi="Times New Roman"/>
          <w:b/>
        </w:rPr>
        <w:t>Rahaman, M. T.</w:t>
      </w:r>
      <w:r w:rsidRPr="00CE55E0">
        <w:rPr>
          <w:rFonts w:ascii="Times New Roman" w:hAnsi="Times New Roman"/>
        </w:rPr>
        <w:t xml:space="preserve"> (2024). Post-harvest losses in marine fisheries of Bangladesh. Heliyon, 10(15).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  <w:b/>
        </w:rPr>
        <w:t>Rahman, M. T.,</w:t>
      </w:r>
      <w:r w:rsidRPr="00CE55E0">
        <w:rPr>
          <w:rFonts w:ascii="Times New Roman" w:hAnsi="Times New Roman"/>
        </w:rPr>
        <w:t xml:space="preserve"> Khan, M. A., Islam, I., &amp; Dey, M. M. (2023). Trade credits in farming: A drain for gain in the aquaculture industry of Bangladesh. Aquaculture Economics &amp; Management, 1-15.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Hasan, A. A. T., &amp; </w:t>
      </w:r>
      <w:r w:rsidRPr="00CE55E0">
        <w:rPr>
          <w:rFonts w:ascii="Times New Roman" w:hAnsi="Times New Roman"/>
          <w:b/>
        </w:rPr>
        <w:t>Rahman, M. T.</w:t>
      </w:r>
      <w:r w:rsidRPr="00CE55E0">
        <w:rPr>
          <w:rFonts w:ascii="Times New Roman" w:hAnsi="Times New Roman"/>
        </w:rPr>
        <w:t xml:space="preserve"> (2023). Family takāful purchase intentions in Bangladesh: the mediating role of attitude and saving motives and the moderating role of religiosity. Islamic Economic Studies.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Khan, M. A., </w:t>
      </w:r>
      <w:r w:rsidRPr="00CE55E0">
        <w:rPr>
          <w:rFonts w:ascii="Times New Roman" w:hAnsi="Times New Roman"/>
          <w:b/>
        </w:rPr>
        <w:t>Rahman, M. T.,</w:t>
      </w:r>
      <w:r w:rsidRPr="00CE55E0">
        <w:rPr>
          <w:rFonts w:ascii="Times New Roman" w:hAnsi="Times New Roman"/>
        </w:rPr>
        <w:t xml:space="preserve"> Roll, K. H., &amp; Guttormsen, A. (2023). Towards Economic Sustainability or Unsustainability: The Case of Artisanal Fisheries in the Bay of Bengal. Marine Resource Economics, 38(2), 000-000.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  <w:lang w:val="da-DK"/>
        </w:rPr>
        <w:t xml:space="preserve">Mitra, S., Prodhan, M. M. H., Khatun, M. N., </w:t>
      </w:r>
      <w:r w:rsidRPr="00CE55E0">
        <w:rPr>
          <w:rFonts w:ascii="Times New Roman" w:hAnsi="Times New Roman"/>
          <w:b/>
          <w:lang w:val="da-DK"/>
        </w:rPr>
        <w:t>Rahman, M. T.,</w:t>
      </w:r>
      <w:r w:rsidRPr="00CE55E0">
        <w:rPr>
          <w:rFonts w:ascii="Times New Roman" w:hAnsi="Times New Roman"/>
          <w:lang w:val="da-DK"/>
        </w:rPr>
        <w:t xml:space="preserve"> &amp; Khan, M. A. (2023). </w:t>
      </w:r>
      <w:r w:rsidRPr="00CE55E0">
        <w:rPr>
          <w:rFonts w:ascii="Times New Roman" w:hAnsi="Times New Roman"/>
        </w:rPr>
        <w:t>Impact of COVID‐19 on fish consumption and nutrition intake—An empirical study. Journal of the World Aquaculture Society.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>Khan, M. A., Hossain, M. E</w:t>
      </w:r>
      <w:r w:rsidRPr="00CE55E0">
        <w:rPr>
          <w:rFonts w:ascii="Times New Roman" w:hAnsi="Times New Roman"/>
          <w:b/>
        </w:rPr>
        <w:t>., Rahman, M. T.,</w:t>
      </w:r>
      <w:r w:rsidRPr="00CE55E0">
        <w:rPr>
          <w:rFonts w:ascii="Times New Roman" w:hAnsi="Times New Roman"/>
        </w:rPr>
        <w:t xml:space="preserve"> &amp; Dey, M. M. (2023). COVID-19's effects and adaptation </w:t>
      </w:r>
      <w:r w:rsidRPr="00CE55E0">
        <w:rPr>
          <w:rFonts w:ascii="Times New Roman" w:hAnsi="Times New Roman"/>
        </w:rPr>
        <w:lastRenderedPageBreak/>
        <w:t>strategies in fisheries and aquaculture sector: An empirical evidence from Bangladesh. Aquaculture, 562, 738822.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  <w:lang w:val="da-DK"/>
        </w:rPr>
        <w:t xml:space="preserve">Saha, P., Hossain, M. E., Prodhan, M. M. H., </w:t>
      </w:r>
      <w:r w:rsidRPr="00CE55E0">
        <w:rPr>
          <w:rFonts w:ascii="Times New Roman" w:hAnsi="Times New Roman"/>
          <w:b/>
          <w:lang w:val="da-DK"/>
        </w:rPr>
        <w:t>Rahman, M. T.,</w:t>
      </w:r>
      <w:r w:rsidRPr="00CE55E0">
        <w:rPr>
          <w:rFonts w:ascii="Times New Roman" w:hAnsi="Times New Roman"/>
          <w:lang w:val="da-DK"/>
        </w:rPr>
        <w:t xml:space="preserve"> Nielsen, M., &amp; Khan, M. A. (2022). </w:t>
      </w:r>
      <w:r w:rsidRPr="00CE55E0">
        <w:rPr>
          <w:rFonts w:ascii="Times New Roman" w:hAnsi="Times New Roman"/>
        </w:rPr>
        <w:t>Profit and loss dynamics of aquaculture farming. Aquaculture, 561, 738619.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Khan, M. A., Hossain, M. E., Islam, M. S., </w:t>
      </w:r>
      <w:r w:rsidRPr="00CE55E0">
        <w:rPr>
          <w:rFonts w:ascii="Times New Roman" w:hAnsi="Times New Roman"/>
          <w:b/>
        </w:rPr>
        <w:t>Rahman, M. T.,</w:t>
      </w:r>
      <w:r w:rsidRPr="00CE55E0">
        <w:rPr>
          <w:rFonts w:ascii="Times New Roman" w:hAnsi="Times New Roman"/>
        </w:rPr>
        <w:t xml:space="preserve"> &amp; Dey, M. M. (2022). Shrimp export competitiveness and its determinants: a novel dynamic ARDL simulations approach. Aquaculture Economics &amp; Management, 1-28.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  <w:lang w:val="da-DK"/>
        </w:rPr>
        <w:t xml:space="preserve">Mitra, S., Khan, M. A., </w:t>
      </w:r>
      <w:r w:rsidRPr="00CE55E0">
        <w:rPr>
          <w:rFonts w:ascii="Times New Roman" w:hAnsi="Times New Roman"/>
          <w:b/>
          <w:lang w:val="da-DK"/>
        </w:rPr>
        <w:t>Rahman, M. T.,</w:t>
      </w:r>
      <w:r w:rsidRPr="00CE55E0">
        <w:rPr>
          <w:rFonts w:ascii="Times New Roman" w:hAnsi="Times New Roman"/>
          <w:lang w:val="da-DK"/>
        </w:rPr>
        <w:t xml:space="preserve"> Nielsen, R., &amp; Nielsen, M. (2022). </w:t>
      </w:r>
      <w:r w:rsidRPr="00CE55E0">
        <w:rPr>
          <w:rFonts w:ascii="Times New Roman" w:hAnsi="Times New Roman"/>
        </w:rPr>
        <w:t>Effects of open water availability on productivity and efficiency of tilapia fish farming. Aquaculture Economics &amp; Management, 1-20.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Hasan, A. A. T., &amp; </w:t>
      </w:r>
      <w:r w:rsidRPr="00CE55E0">
        <w:rPr>
          <w:rFonts w:ascii="Times New Roman" w:hAnsi="Times New Roman"/>
          <w:b/>
        </w:rPr>
        <w:t>Rahman, M. T.</w:t>
      </w:r>
      <w:r w:rsidRPr="00CE55E0">
        <w:rPr>
          <w:rFonts w:ascii="Times New Roman" w:hAnsi="Times New Roman"/>
        </w:rPr>
        <w:t xml:space="preserve"> (2022). Factors influencing green hotel revisit intentions after the COVID-19 in Bangladesh. International Journal of Tourism Cities, (ahead-of-print).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  <w:b/>
          <w:lang w:val="da-DK"/>
        </w:rPr>
        <w:t>Rahman, M. T.,</w:t>
      </w:r>
      <w:r w:rsidRPr="00CE55E0">
        <w:rPr>
          <w:rFonts w:ascii="Times New Roman" w:hAnsi="Times New Roman"/>
          <w:lang w:val="da-DK"/>
        </w:rPr>
        <w:t xml:space="preserve"> Nielsen, R., &amp; Khan, M. A. (2021). </w:t>
      </w:r>
      <w:r w:rsidRPr="00CE55E0">
        <w:rPr>
          <w:rFonts w:ascii="Times New Roman" w:hAnsi="Times New Roman"/>
        </w:rPr>
        <w:t xml:space="preserve">Pond aquaculture performance over time: A perspective of small-scale extensive pond farming in Bangladesh. Aquaculture Economics &amp; Management, 1-23. 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Prodhan, M. M. H., Khan, M. A., Palash, M. S., &amp; </w:t>
      </w:r>
      <w:r w:rsidRPr="00CE55E0">
        <w:rPr>
          <w:rFonts w:ascii="Times New Roman" w:hAnsi="Times New Roman"/>
          <w:b/>
        </w:rPr>
        <w:t>Rahman, M. T.</w:t>
      </w:r>
      <w:r w:rsidRPr="00CE55E0">
        <w:rPr>
          <w:rFonts w:ascii="Times New Roman" w:hAnsi="Times New Roman"/>
        </w:rPr>
        <w:t xml:space="preserve"> (2021). Nature, extent, and causes of post-harvest losses at fisher and farmer level: An in-depth study. Aquaculture, 737856. 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  <w:lang w:val="da-DK"/>
        </w:rPr>
        <w:t xml:space="preserve">Mitra, S., Khan, M. A., Nielsen, R., &amp; </w:t>
      </w:r>
      <w:r w:rsidRPr="00CE55E0">
        <w:rPr>
          <w:rFonts w:ascii="Times New Roman" w:hAnsi="Times New Roman"/>
          <w:b/>
          <w:lang w:val="da-DK"/>
        </w:rPr>
        <w:t>Rahman, M. T.</w:t>
      </w:r>
      <w:r w:rsidRPr="00CE55E0">
        <w:rPr>
          <w:rFonts w:ascii="Times New Roman" w:hAnsi="Times New Roman"/>
          <w:lang w:val="da-DK"/>
        </w:rPr>
        <w:t xml:space="preserve"> (2021). </w:t>
      </w:r>
      <w:r w:rsidRPr="00CE55E0">
        <w:rPr>
          <w:rFonts w:ascii="Times New Roman" w:hAnsi="Times New Roman"/>
        </w:rPr>
        <w:t>Improving aquaculture productivity, efficiency and profitability in Bangladesh: Does land ownership matter? Aquaculture Economics &amp; Management, 1-17.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  <w:b/>
          <w:lang w:val="da-DK"/>
        </w:rPr>
        <w:t>Rahman, M. T.,</w:t>
      </w:r>
      <w:r w:rsidRPr="00CE55E0">
        <w:rPr>
          <w:rFonts w:ascii="Times New Roman" w:hAnsi="Times New Roman"/>
          <w:lang w:val="da-DK"/>
        </w:rPr>
        <w:t xml:space="preserve"> Nielsen, R., Khan, M. A., Ahsan, D. (2021). </w:t>
      </w:r>
      <w:r w:rsidRPr="00CE55E0">
        <w:rPr>
          <w:rFonts w:ascii="Times New Roman" w:hAnsi="Times New Roman"/>
        </w:rPr>
        <w:t>Risk perception and risk management strategies in pond aquaculture of Bangladesh. Journal of Marine Resource Economics, 36 (1).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  <w:b/>
        </w:rPr>
        <w:t>Rahman, M.T.,</w:t>
      </w:r>
      <w:r w:rsidRPr="00CE55E0">
        <w:rPr>
          <w:rFonts w:ascii="Times New Roman" w:hAnsi="Times New Roman"/>
        </w:rPr>
        <w:t xml:space="preserve"> Nielsen, R., Khan, M.A., Asmild, M. (2019) Efficiency and production environmental heterogeneity in aquaculture: A meta-frontier DEA approach. Aquaculture, 509, (140-148).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  <w:b/>
        </w:rPr>
        <w:t>Rahman, M.T.,</w:t>
      </w:r>
      <w:r w:rsidRPr="00CE55E0">
        <w:rPr>
          <w:rFonts w:ascii="Times New Roman" w:hAnsi="Times New Roman"/>
        </w:rPr>
        <w:t xml:space="preserve"> Nielsen R., Khan, M.A. (2019) Agglomeration externalities and technical efficiency: An empirical application to the pond aquaculture of Pangas and Tilapia in Bangladesh. Aquaculture Economics &amp; Management, 23(2), (158-187). </w:t>
      </w:r>
    </w:p>
    <w:p w:rsidR="00A66C84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  <w:b/>
        </w:rPr>
        <w:t>Rahman, M.T.,</w:t>
      </w:r>
      <w:r w:rsidRPr="00CE55E0">
        <w:rPr>
          <w:rFonts w:ascii="Times New Roman" w:hAnsi="Times New Roman"/>
        </w:rPr>
        <w:t xml:space="preserve"> Nielsen R., Khan, M.A., Ankamah-Yeboah, I. (2019) Impact of management practices and managerial ability on financial performance of aquaculture farms. Aquaculture Economics and Management (doi.org/10.1080/13657305.2019.1647578).</w:t>
      </w:r>
    </w:p>
    <w:p w:rsidR="00D046B7" w:rsidRPr="00CE55E0" w:rsidRDefault="00A66C84" w:rsidP="000A3841">
      <w:pPr>
        <w:pStyle w:val="ListParagraph"/>
        <w:widowControl w:val="0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Hoque, M. S., Haque, M. M., Nielsen, M., </w:t>
      </w:r>
      <w:r w:rsidRPr="00CE55E0">
        <w:rPr>
          <w:rFonts w:ascii="Times New Roman" w:hAnsi="Times New Roman"/>
          <w:b/>
        </w:rPr>
        <w:t>Rahman, M. T.,</w:t>
      </w:r>
      <w:r w:rsidRPr="00CE55E0">
        <w:rPr>
          <w:rFonts w:ascii="Times New Roman" w:hAnsi="Times New Roman"/>
        </w:rPr>
        <w:t xml:space="preserve"> Hossain, M. I., Mahmud, S., ... &amp; Larsen, E. P. (2021). Prospects and challenges of yellow flesh pangasius in international markets: secondary and primary evidence from Ba</w:t>
      </w:r>
      <w:r w:rsidR="00DC42E1" w:rsidRPr="00CE55E0">
        <w:rPr>
          <w:rFonts w:ascii="Times New Roman" w:hAnsi="Times New Roman"/>
        </w:rPr>
        <w:t>ngladesh. Heliyon, 7(9), e08060.</w:t>
      </w:r>
    </w:p>
    <w:p w:rsidR="00F7005C" w:rsidRPr="00CE55E0" w:rsidRDefault="00F7005C" w:rsidP="000A3841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18"/>
        </w:rPr>
      </w:pPr>
    </w:p>
    <w:p w:rsidR="00F7005C" w:rsidRPr="00CE55E0" w:rsidRDefault="00F7005C" w:rsidP="000A3841">
      <w:pPr>
        <w:pStyle w:val="Heading1"/>
        <w:spacing w:before="0" w:line="360" w:lineRule="auto"/>
        <w:rPr>
          <w:rFonts w:ascii="Times New Roman" w:hAnsi="Times New Roman" w:cs="Times New Roman"/>
          <w:sz w:val="22"/>
          <w:szCs w:val="22"/>
        </w:rPr>
      </w:pPr>
      <w:r w:rsidRPr="00CE55E0">
        <w:rPr>
          <w:rFonts w:ascii="Times New Roman" w:hAnsi="Times New Roman" w:cs="Times New Roman"/>
          <w:sz w:val="22"/>
          <w:szCs w:val="22"/>
        </w:rPr>
        <w:t>Work in Progress:</w:t>
      </w:r>
    </w:p>
    <w:p w:rsidR="001718ED" w:rsidRPr="00CE55E0" w:rsidRDefault="001718ED" w:rsidP="000A3841">
      <w:pPr>
        <w:pStyle w:val="ListParagraph"/>
        <w:widowControl w:val="0"/>
        <w:numPr>
          <w:ilvl w:val="0"/>
          <w:numId w:val="3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Afendi, Qasem, A. A., Sarkar, S. K., and Rahman, M. T., (2025) Accelerating Agricultural Green Development in ASEAN: The Power of Digital Inclusive Finance, </w:t>
      </w:r>
      <w:r w:rsidRPr="00CE55E0">
        <w:rPr>
          <w:rFonts w:ascii="Times New Roman" w:hAnsi="Times New Roman"/>
          <w:b/>
        </w:rPr>
        <w:t>Sustainable Future Journal</w:t>
      </w:r>
      <w:r w:rsidRPr="00CE55E0">
        <w:rPr>
          <w:rFonts w:ascii="Times New Roman" w:hAnsi="Times New Roman"/>
        </w:rPr>
        <w:t xml:space="preserve"> (</w:t>
      </w:r>
      <w:r w:rsidRPr="00CE55E0">
        <w:rPr>
          <w:rFonts w:ascii="Times New Roman" w:hAnsi="Times New Roman"/>
          <w:b/>
        </w:rPr>
        <w:t>Under Review</w:t>
      </w:r>
      <w:r w:rsidRPr="00CE55E0">
        <w:rPr>
          <w:rFonts w:ascii="Times New Roman" w:hAnsi="Times New Roman"/>
        </w:rPr>
        <w:t>).</w:t>
      </w:r>
    </w:p>
    <w:p w:rsidR="001718ED" w:rsidRPr="00CE55E0" w:rsidRDefault="00F7005C" w:rsidP="000A3841">
      <w:pPr>
        <w:pStyle w:val="ListParagraph"/>
        <w:widowControl w:val="0"/>
        <w:numPr>
          <w:ilvl w:val="0"/>
          <w:numId w:val="3"/>
        </w:num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CE55E0">
        <w:rPr>
          <w:rFonts w:ascii="Times New Roman" w:hAnsi="Times New Roman"/>
        </w:rPr>
        <w:t>Hossain, S, Rahman, M. T., Nielsen R., Khan, M. A. (2025) “</w:t>
      </w:r>
      <w:r w:rsidRPr="00CE55E0">
        <w:rPr>
          <w:rFonts w:ascii="Times New Roman" w:hAnsi="Times New Roman"/>
          <w:sz w:val="24"/>
          <w:szCs w:val="24"/>
        </w:rPr>
        <w:t xml:space="preserve">Drivers of Probiotic Adoption Among </w:t>
      </w:r>
      <w:r w:rsidRPr="00CE55E0">
        <w:rPr>
          <w:rFonts w:ascii="Times New Roman" w:hAnsi="Times New Roman"/>
          <w:sz w:val="24"/>
          <w:szCs w:val="24"/>
        </w:rPr>
        <w:lastRenderedPageBreak/>
        <w:t>Freshwater Prawn Farmers in Bangladesh”</w:t>
      </w:r>
      <w:r w:rsidRPr="00CE55E0">
        <w:rPr>
          <w:rFonts w:ascii="Times New Roman" w:hAnsi="Times New Roman"/>
          <w:b/>
          <w:sz w:val="24"/>
          <w:szCs w:val="24"/>
        </w:rPr>
        <w:t xml:space="preserve">, </w:t>
      </w:r>
      <w:r w:rsidR="001718ED" w:rsidRPr="00CE55E0">
        <w:rPr>
          <w:rFonts w:ascii="Times New Roman" w:hAnsi="Times New Roman"/>
          <w:b/>
          <w:sz w:val="24"/>
          <w:szCs w:val="24"/>
        </w:rPr>
        <w:t>(</w:t>
      </w:r>
      <w:r w:rsidRPr="00CE55E0">
        <w:rPr>
          <w:rFonts w:ascii="Times New Roman" w:hAnsi="Times New Roman"/>
          <w:b/>
          <w:sz w:val="24"/>
          <w:szCs w:val="24"/>
        </w:rPr>
        <w:t>Ready for Submission.</w:t>
      </w:r>
      <w:r w:rsidR="001718ED" w:rsidRPr="00CE55E0">
        <w:rPr>
          <w:rFonts w:ascii="Times New Roman" w:hAnsi="Times New Roman"/>
          <w:b/>
          <w:sz w:val="24"/>
          <w:szCs w:val="24"/>
        </w:rPr>
        <w:t>)</w:t>
      </w:r>
    </w:p>
    <w:p w:rsidR="00F7005C" w:rsidRDefault="00F7005C" w:rsidP="000A3841">
      <w:pPr>
        <w:pStyle w:val="ListParagraph"/>
        <w:widowControl w:val="0"/>
        <w:numPr>
          <w:ilvl w:val="0"/>
          <w:numId w:val="3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  <w:b/>
          <w:sz w:val="24"/>
          <w:szCs w:val="24"/>
        </w:rPr>
        <w:t xml:space="preserve">Uddin, N., </w:t>
      </w:r>
      <w:r w:rsidR="001718ED" w:rsidRPr="00CE55E0">
        <w:rPr>
          <w:rFonts w:ascii="Times New Roman" w:hAnsi="Times New Roman"/>
        </w:rPr>
        <w:t>Rahman, M. T., Nielsen R., Khan, M. A. (2025) “Efficiency and Risk in Aquaculture: Evaluating the Choice between Monoculture and Polyculture in Prawn and Shrimp Farming”, (</w:t>
      </w:r>
      <w:r w:rsidR="001718ED" w:rsidRPr="00CE55E0">
        <w:rPr>
          <w:rFonts w:ascii="Times New Roman" w:hAnsi="Times New Roman"/>
          <w:b/>
        </w:rPr>
        <w:t>Ready for Submission</w:t>
      </w:r>
      <w:r w:rsidR="001718ED" w:rsidRPr="00CE55E0">
        <w:rPr>
          <w:rFonts w:ascii="Times New Roman" w:hAnsi="Times New Roman"/>
        </w:rPr>
        <w:t>).</w:t>
      </w:r>
    </w:p>
    <w:p w:rsidR="00B160DF" w:rsidRPr="00B160DF" w:rsidRDefault="00B160DF" w:rsidP="000A3841">
      <w:pPr>
        <w:pStyle w:val="ListParagraph"/>
        <w:widowControl w:val="0"/>
        <w:numPr>
          <w:ilvl w:val="0"/>
          <w:numId w:val="3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B160DF">
        <w:rPr>
          <w:rFonts w:ascii="Times New Roman" w:hAnsi="Times New Roman"/>
          <w:lang w:val="en-US"/>
        </w:rPr>
        <w:t>Rahaman, M. T., Hos</w:t>
      </w:r>
      <w:r>
        <w:rPr>
          <w:rFonts w:ascii="Times New Roman" w:hAnsi="Times New Roman"/>
          <w:lang w:val="en-US"/>
        </w:rPr>
        <w:t>sain, M. S., &amp; Khan</w:t>
      </w:r>
      <w:r w:rsidR="00840CEC">
        <w:rPr>
          <w:rFonts w:ascii="Times New Roman" w:hAnsi="Times New Roman"/>
          <w:lang w:val="en-US"/>
        </w:rPr>
        <w:t>, M. A. (</w:t>
      </w:r>
      <w:r w:rsidR="00840CEC" w:rsidRPr="00840CEC">
        <w:rPr>
          <w:rFonts w:ascii="Times New Roman" w:hAnsi="Times New Roman"/>
          <w:b/>
          <w:lang w:val="en-US"/>
        </w:rPr>
        <w:t>Work in Progress</w:t>
      </w:r>
      <w:r w:rsidRPr="00B160DF">
        <w:rPr>
          <w:rFonts w:ascii="Times New Roman" w:hAnsi="Times New Roman"/>
          <w:lang w:val="en-US"/>
        </w:rPr>
        <w:t xml:space="preserve">). </w:t>
      </w:r>
      <w:r w:rsidRPr="00B160DF">
        <w:rPr>
          <w:rFonts w:ascii="Times New Roman" w:hAnsi="Times New Roman"/>
          <w:i/>
          <w:iCs/>
          <w:lang w:val="en-US"/>
        </w:rPr>
        <w:t>Unveiling the link: Understanding the relationship between financing gaps and productivity</w:t>
      </w:r>
      <w:r w:rsidRPr="00B160DF">
        <w:rPr>
          <w:rFonts w:ascii="Times New Roman" w:hAnsi="Times New Roman"/>
          <w:lang w:val="en-US"/>
        </w:rPr>
        <w:t>.</w:t>
      </w:r>
      <w:r>
        <w:rPr>
          <w:rFonts w:ascii="Times New Roman" w:hAnsi="Times New Roman"/>
          <w:lang w:val="en-US"/>
        </w:rPr>
        <w:t xml:space="preserve"> </w:t>
      </w:r>
    </w:p>
    <w:p w:rsidR="00B160DF" w:rsidRPr="00B160DF" w:rsidRDefault="00B160DF" w:rsidP="000A3841">
      <w:pPr>
        <w:pStyle w:val="ListParagraph"/>
        <w:widowControl w:val="0"/>
        <w:numPr>
          <w:ilvl w:val="0"/>
          <w:numId w:val="3"/>
        </w:numPr>
        <w:spacing w:line="360" w:lineRule="auto"/>
        <w:ind w:left="360"/>
        <w:jc w:val="both"/>
        <w:rPr>
          <w:rFonts w:ascii="Times New Roman" w:hAnsi="Times New Roman"/>
          <w:i/>
        </w:rPr>
      </w:pPr>
      <w:r w:rsidRPr="00B160DF">
        <w:rPr>
          <w:rFonts w:ascii="Times New Roman" w:hAnsi="Times New Roman"/>
          <w:lang w:val="en-US"/>
        </w:rPr>
        <w:t>Rahaman, M. T., Hossain, M. S., &amp; Khan, M. A</w:t>
      </w:r>
      <w:r>
        <w:rPr>
          <w:rFonts w:ascii="Times New Roman" w:hAnsi="Times New Roman"/>
          <w:lang w:val="en-US"/>
        </w:rPr>
        <w:t xml:space="preserve"> (</w:t>
      </w:r>
      <w:r w:rsidR="00840CEC" w:rsidRPr="00840CEC">
        <w:rPr>
          <w:rFonts w:ascii="Times New Roman" w:hAnsi="Times New Roman"/>
          <w:b/>
          <w:lang w:val="en-US"/>
        </w:rPr>
        <w:t>Work in Progress</w:t>
      </w:r>
      <w:r>
        <w:rPr>
          <w:rFonts w:ascii="Times New Roman" w:hAnsi="Times New Roman"/>
          <w:lang w:val="en-US"/>
        </w:rPr>
        <w:t>).</w:t>
      </w:r>
      <w:r w:rsidRPr="008B1D54">
        <w:rPr>
          <w:rFonts w:ascii="Times New Roman" w:hAnsi="Times New Roman"/>
          <w:b/>
          <w:sz w:val="24"/>
        </w:rPr>
        <w:t xml:space="preserve"> </w:t>
      </w:r>
      <w:r w:rsidRPr="00B160DF">
        <w:rPr>
          <w:rFonts w:ascii="Times New Roman" w:hAnsi="Times New Roman"/>
          <w:i/>
          <w:sz w:val="24"/>
        </w:rPr>
        <w:t>Prawn Farm diversification Synergies-Economies of scale and scope</w:t>
      </w:r>
      <w:r>
        <w:rPr>
          <w:rFonts w:ascii="Times New Roman" w:hAnsi="Times New Roman"/>
          <w:i/>
          <w:sz w:val="24"/>
        </w:rPr>
        <w:t>.</w:t>
      </w:r>
    </w:p>
    <w:p w:rsidR="00F24899" w:rsidRPr="00CE55E0" w:rsidRDefault="00F24899" w:rsidP="000A3841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18"/>
        </w:rPr>
      </w:pPr>
    </w:p>
    <w:p w:rsidR="00F24899" w:rsidRPr="00CE55E0" w:rsidRDefault="00F24899" w:rsidP="000A3841">
      <w:pPr>
        <w:pStyle w:val="Heading1"/>
        <w:spacing w:before="0" w:line="360" w:lineRule="auto"/>
        <w:rPr>
          <w:rFonts w:ascii="Times New Roman" w:hAnsi="Times New Roman" w:cs="Times New Roman"/>
          <w:sz w:val="22"/>
          <w:szCs w:val="22"/>
        </w:rPr>
      </w:pPr>
      <w:r w:rsidRPr="00CE55E0">
        <w:rPr>
          <w:rFonts w:ascii="Times New Roman" w:hAnsi="Times New Roman" w:cs="Times New Roman"/>
          <w:sz w:val="22"/>
          <w:szCs w:val="22"/>
        </w:rPr>
        <w:t>Conference Presentations</w:t>
      </w:r>
    </w:p>
    <w:p w:rsidR="00F24899" w:rsidRPr="00CE55E0" w:rsidRDefault="00F24899" w:rsidP="000A3841">
      <w:pPr>
        <w:pStyle w:val="ListParagraph"/>
        <w:widowControl w:val="0"/>
        <w:numPr>
          <w:ilvl w:val="0"/>
          <w:numId w:val="4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Rahman, M. T., Khan, M. A., Islam, I., Dey, M. M. (2022) Trade credit in farming Trade credits in farming- A drain for gain in the aquaculture industry of Bangladesh. Aquaculture America, 2022, New Orleans, USA. </w:t>
      </w:r>
    </w:p>
    <w:p w:rsidR="00F24899" w:rsidRPr="00CE55E0" w:rsidRDefault="00F24899" w:rsidP="000A3841">
      <w:pPr>
        <w:pStyle w:val="ListParagraph"/>
        <w:widowControl w:val="0"/>
        <w:numPr>
          <w:ilvl w:val="0"/>
          <w:numId w:val="4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Rahman, M. T., Khan, Das, A., I., Dey, M. M. (2022) Intra household fish consumption pattern in Bangladesh, Aquaculture America, 2022, New Orleans, USA. </w:t>
      </w:r>
    </w:p>
    <w:p w:rsidR="00F24899" w:rsidRPr="00CE55E0" w:rsidRDefault="00F24899" w:rsidP="000A3841">
      <w:pPr>
        <w:pStyle w:val="ListParagraph"/>
        <w:widowControl w:val="0"/>
        <w:numPr>
          <w:ilvl w:val="0"/>
          <w:numId w:val="4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Rahman, M.T., Nielsen, R., Khan, M.A., Asmild, M. (2019) Efficiency and production environmental heterogeneity in aquaculture: A meta-frontier DEA approach. Annual Conference of the European Association of Environmental and Resource (EAERE), 2019, University of Exeter, Exeter, UK. </w:t>
      </w:r>
    </w:p>
    <w:p w:rsidR="00F24899" w:rsidRPr="00CE55E0" w:rsidRDefault="00F24899" w:rsidP="000A3841">
      <w:pPr>
        <w:pStyle w:val="ListParagraph"/>
        <w:widowControl w:val="0"/>
        <w:numPr>
          <w:ilvl w:val="0"/>
          <w:numId w:val="4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>Rahaman, M. T., (2024) Unveiling the link: Understanding the relationship between technical efficiency and financing gaps in prawn farming. Aquaculture Europe, 2024, Copenhagen, Denmark.</w:t>
      </w:r>
    </w:p>
    <w:p w:rsidR="00F24899" w:rsidRPr="00CE55E0" w:rsidRDefault="00F24899" w:rsidP="000A3841">
      <w:pPr>
        <w:pStyle w:val="ListParagraph"/>
        <w:widowControl w:val="0"/>
        <w:numPr>
          <w:ilvl w:val="0"/>
          <w:numId w:val="4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>Rahaman, M. T., (2024) Impact of credit constraint on economic performance of prawn farms: Insights from a primary survey. Aquaculture Europe, 2024, Copenhagen, Denmark.</w:t>
      </w:r>
    </w:p>
    <w:p w:rsidR="00F24899" w:rsidRPr="00CE55E0" w:rsidRDefault="00F24899" w:rsidP="009153E9">
      <w:pPr>
        <w:pStyle w:val="ListParagraph"/>
        <w:widowControl w:val="0"/>
        <w:numPr>
          <w:ilvl w:val="0"/>
          <w:numId w:val="4"/>
        </w:numPr>
        <w:spacing w:line="360" w:lineRule="auto"/>
        <w:ind w:left="36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>Rahaman, M. T., (2024) Diversification economies and efficiency in prawn gher farming: A study in Bangladesh. Aquaculture Europe, 2024, Copenhagen, Denmark.</w:t>
      </w:r>
    </w:p>
    <w:p w:rsidR="00F24899" w:rsidRPr="00CE55E0" w:rsidRDefault="00F24899" w:rsidP="009153E9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18"/>
        </w:rPr>
      </w:pPr>
    </w:p>
    <w:p w:rsidR="00F24899" w:rsidRPr="00CE55E0" w:rsidRDefault="00F24899" w:rsidP="009153E9">
      <w:pPr>
        <w:pStyle w:val="Heading1"/>
        <w:spacing w:before="0" w:line="360" w:lineRule="auto"/>
        <w:rPr>
          <w:rFonts w:ascii="Times New Roman" w:hAnsi="Times New Roman" w:cs="Times New Roman"/>
          <w:sz w:val="22"/>
          <w:szCs w:val="22"/>
        </w:rPr>
      </w:pPr>
      <w:r w:rsidRPr="00CE55E0">
        <w:rPr>
          <w:rFonts w:ascii="Times New Roman" w:hAnsi="Times New Roman" w:cs="Times New Roman"/>
          <w:sz w:val="22"/>
          <w:szCs w:val="22"/>
        </w:rPr>
        <w:t>Technical Reports</w:t>
      </w:r>
    </w:p>
    <w:p w:rsidR="00F24899" w:rsidRPr="00CE55E0" w:rsidRDefault="00F24899" w:rsidP="009153E9">
      <w:pPr>
        <w:pStyle w:val="ListParagraph"/>
        <w:widowControl w:val="0"/>
        <w:numPr>
          <w:ilvl w:val="0"/>
          <w:numId w:val="6"/>
        </w:numPr>
        <w:spacing w:line="360" w:lineRule="auto"/>
        <w:ind w:left="45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>Farm Economics, Management Strategies, and Risk Analysis of Aquaculture in Bangladesh. Funded by DANIDA, Denmark.</w:t>
      </w:r>
    </w:p>
    <w:p w:rsidR="00F24899" w:rsidRPr="00CE55E0" w:rsidRDefault="00F24899" w:rsidP="009153E9">
      <w:pPr>
        <w:pStyle w:val="ListParagraph"/>
        <w:widowControl w:val="0"/>
        <w:numPr>
          <w:ilvl w:val="0"/>
          <w:numId w:val="6"/>
        </w:numPr>
        <w:spacing w:line="360" w:lineRule="auto"/>
        <w:ind w:left="45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>Strategies for Inclusive Aquaculture Value Chains in Bangladesh. Funded by USAID, USA.</w:t>
      </w:r>
    </w:p>
    <w:p w:rsidR="00F24899" w:rsidRPr="00CE55E0" w:rsidRDefault="00F24899" w:rsidP="009153E9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18"/>
        </w:rPr>
      </w:pPr>
      <w:bookmarkStart w:id="0" w:name="_GoBack"/>
      <w:bookmarkEnd w:id="0"/>
    </w:p>
    <w:p w:rsidR="00F24899" w:rsidRPr="00CE55E0" w:rsidRDefault="00F24899" w:rsidP="009153E9">
      <w:pPr>
        <w:pStyle w:val="Heading1"/>
        <w:spacing w:before="0" w:line="360" w:lineRule="auto"/>
        <w:rPr>
          <w:rFonts w:ascii="Times New Roman" w:hAnsi="Times New Roman" w:cs="Times New Roman"/>
          <w:sz w:val="22"/>
          <w:szCs w:val="22"/>
        </w:rPr>
      </w:pPr>
      <w:r w:rsidRPr="00CE55E0">
        <w:rPr>
          <w:rFonts w:ascii="Times New Roman" w:hAnsi="Times New Roman" w:cs="Times New Roman"/>
          <w:sz w:val="22"/>
          <w:szCs w:val="22"/>
        </w:rPr>
        <w:t xml:space="preserve">Scientific Report </w:t>
      </w:r>
    </w:p>
    <w:p w:rsidR="002C4952" w:rsidRPr="009153E9" w:rsidRDefault="00F24899" w:rsidP="009153E9">
      <w:pPr>
        <w:pStyle w:val="ListParagraph"/>
        <w:widowControl w:val="0"/>
        <w:numPr>
          <w:ilvl w:val="0"/>
          <w:numId w:val="7"/>
        </w:numPr>
        <w:spacing w:line="360" w:lineRule="auto"/>
        <w:ind w:left="450"/>
        <w:jc w:val="both"/>
        <w:rPr>
          <w:rFonts w:ascii="Times New Roman" w:hAnsi="Times New Roman"/>
        </w:rPr>
      </w:pPr>
      <w:r w:rsidRPr="00CE55E0">
        <w:rPr>
          <w:rFonts w:ascii="Times New Roman" w:hAnsi="Times New Roman"/>
        </w:rPr>
        <w:t xml:space="preserve">Dey, M. M., Khan, M. A., Rahaman, M. T., (2022) Strategies for Inclusive Aquaculture Value Chain in Bangladesh: Analysis of Market Access, Trade and Consumption Pattern. Feed the Future Innovation Lab for Fish, Mississippi State University, USAID. </w:t>
      </w:r>
    </w:p>
    <w:p w:rsidR="002C4952" w:rsidRDefault="002C4952" w:rsidP="009153E9">
      <w:pPr>
        <w:widowControl w:val="0"/>
        <w:spacing w:after="0" w:line="360" w:lineRule="auto"/>
        <w:jc w:val="both"/>
        <w:rPr>
          <w:rFonts w:ascii="Times New Roman" w:hAnsi="Times New Roman"/>
        </w:rPr>
      </w:pPr>
    </w:p>
    <w:p w:rsidR="002C4952" w:rsidRDefault="002C4952" w:rsidP="009153E9">
      <w:pPr>
        <w:widowControl w:val="0"/>
        <w:spacing w:after="0" w:line="360" w:lineRule="auto"/>
        <w:jc w:val="both"/>
        <w:rPr>
          <w:rFonts w:ascii="Times New Roman" w:hAnsi="Times New Roman"/>
        </w:rPr>
      </w:pPr>
    </w:p>
    <w:p w:rsidR="002C4952" w:rsidRDefault="002C4952" w:rsidP="009153E9">
      <w:pPr>
        <w:widowControl w:val="0"/>
        <w:spacing w:after="0" w:line="360" w:lineRule="auto"/>
        <w:jc w:val="both"/>
        <w:rPr>
          <w:rFonts w:ascii="Times New Roman" w:hAnsi="Times New Roman"/>
        </w:rPr>
      </w:pPr>
      <w:r w:rsidRPr="00F1644F">
        <w:rPr>
          <w:noProof/>
        </w:rPr>
        <w:drawing>
          <wp:inline distT="0" distB="0" distL="0" distR="0" wp14:anchorId="466509F2" wp14:editId="2D3B6D2B">
            <wp:extent cx="1788476" cy="557530"/>
            <wp:effectExtent l="0" t="0" r="2540" b="0"/>
            <wp:docPr id="4" name="image1.jpg" descr="C:\Users\Dean BAM\Desktop\Takib Sir\Signature Taki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Dean BAM\Desktop\Takib Sir\Signature Takib.jpg"/>
                    <pic:cNvPicPr preferRelativeResize="0"/>
                  </pic:nvPicPr>
                  <pic:blipFill>
                    <a:blip r:embed="rId10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4422" cy="581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C4952" w:rsidRPr="002C4952" w:rsidRDefault="002C4952" w:rsidP="009153E9">
      <w:pPr>
        <w:widowControl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(Dr. Md. Takibur Rahaman)</w:t>
      </w:r>
    </w:p>
    <w:sectPr w:rsidR="002C4952" w:rsidRPr="002C4952" w:rsidSect="001718ED">
      <w:footerReference w:type="default" r:id="rId12"/>
      <w:pgSz w:w="11909" w:h="16834" w:code="9"/>
      <w:pgMar w:top="864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E85" w:rsidRDefault="00997E85">
      <w:pPr>
        <w:spacing w:after="0" w:line="240" w:lineRule="auto"/>
      </w:pPr>
      <w:r>
        <w:separator/>
      </w:r>
    </w:p>
  </w:endnote>
  <w:endnote w:type="continuationSeparator" w:id="0">
    <w:p w:rsidR="00997E85" w:rsidRDefault="00997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21659"/>
      <w:docPartObj>
        <w:docPartGallery w:val="Page Numbers (Bottom of Page)"/>
        <w:docPartUnique/>
      </w:docPartObj>
    </w:sdtPr>
    <w:sdtEndPr/>
    <w:sdtContent>
      <w:sdt>
        <w:sdtPr>
          <w:id w:val="885688723"/>
          <w:docPartObj>
            <w:docPartGallery w:val="Page Numbers (Top of Page)"/>
            <w:docPartUnique/>
          </w:docPartObj>
        </w:sdtPr>
        <w:sdtEndPr/>
        <w:sdtContent>
          <w:p w:rsidR="002E0232" w:rsidRDefault="00EB163B" w:rsidP="002E023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19B4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19B4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E85" w:rsidRDefault="00997E85">
      <w:pPr>
        <w:spacing w:after="0" w:line="240" w:lineRule="auto"/>
      </w:pPr>
      <w:r>
        <w:separator/>
      </w:r>
    </w:p>
  </w:footnote>
  <w:footnote w:type="continuationSeparator" w:id="0">
    <w:p w:rsidR="00997E85" w:rsidRDefault="00997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6E72"/>
    <w:multiLevelType w:val="hybridMultilevel"/>
    <w:tmpl w:val="B70004F8"/>
    <w:lvl w:ilvl="0" w:tplc="C750F16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2066C"/>
    <w:multiLevelType w:val="hybridMultilevel"/>
    <w:tmpl w:val="06F09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60DC5"/>
    <w:multiLevelType w:val="hybridMultilevel"/>
    <w:tmpl w:val="33E68032"/>
    <w:lvl w:ilvl="0" w:tplc="5B6CB44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A1108"/>
    <w:multiLevelType w:val="hybridMultilevel"/>
    <w:tmpl w:val="06F64A72"/>
    <w:lvl w:ilvl="0" w:tplc="DB7A8BC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57277"/>
    <w:multiLevelType w:val="hybridMultilevel"/>
    <w:tmpl w:val="35A2F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60BE4"/>
    <w:multiLevelType w:val="hybridMultilevel"/>
    <w:tmpl w:val="C0180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91EB6"/>
    <w:multiLevelType w:val="hybridMultilevel"/>
    <w:tmpl w:val="AA425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1E79C1"/>
    <w:multiLevelType w:val="hybridMultilevel"/>
    <w:tmpl w:val="6792C6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C84"/>
    <w:rsid w:val="00026A84"/>
    <w:rsid w:val="000A3841"/>
    <w:rsid w:val="000B354A"/>
    <w:rsid w:val="001718ED"/>
    <w:rsid w:val="001A63BB"/>
    <w:rsid w:val="001C4070"/>
    <w:rsid w:val="001F10BC"/>
    <w:rsid w:val="00204238"/>
    <w:rsid w:val="002C4952"/>
    <w:rsid w:val="00396D59"/>
    <w:rsid w:val="00460B63"/>
    <w:rsid w:val="008028E0"/>
    <w:rsid w:val="00840CEC"/>
    <w:rsid w:val="009153E9"/>
    <w:rsid w:val="00950860"/>
    <w:rsid w:val="00997E85"/>
    <w:rsid w:val="009A645C"/>
    <w:rsid w:val="009D698C"/>
    <w:rsid w:val="00A66C84"/>
    <w:rsid w:val="00AA2094"/>
    <w:rsid w:val="00B160DF"/>
    <w:rsid w:val="00C54E85"/>
    <w:rsid w:val="00C55235"/>
    <w:rsid w:val="00CE55E0"/>
    <w:rsid w:val="00D046B7"/>
    <w:rsid w:val="00D70498"/>
    <w:rsid w:val="00DC42E1"/>
    <w:rsid w:val="00E019B4"/>
    <w:rsid w:val="00E577C3"/>
    <w:rsid w:val="00EB163B"/>
    <w:rsid w:val="00F24899"/>
    <w:rsid w:val="00F7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3CAC5"/>
  <w15:chartTrackingRefBased/>
  <w15:docId w15:val="{7607AC11-3B71-40A3-9FC6-3414414E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C8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6C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C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66C84"/>
    <w:rPr>
      <w:color w:val="0000FF"/>
      <w:u w:val="single"/>
    </w:rPr>
  </w:style>
  <w:style w:type="paragraph" w:styleId="ListParagraph">
    <w:name w:val="List Paragraph"/>
    <w:aliases w:val="List Paragraph1,List Paragraph (numbered (a)),ADB paragraph numbering,Colorful List - Accent 11,List Paragraph2,List Paragraph 1,Normal 2,Sub Paragraph,List Paragraph11,ANNEX,Numbered List Paragraph,WB List Paragraph,ReferencesCxSpLast,P"/>
    <w:basedOn w:val="Normal"/>
    <w:link w:val="ListParagraphChar"/>
    <w:uiPriority w:val="34"/>
    <w:qFormat/>
    <w:rsid w:val="00A66C84"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A66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C84"/>
  </w:style>
  <w:style w:type="character" w:customStyle="1" w:styleId="ListParagraphChar">
    <w:name w:val="List Paragraph Char"/>
    <w:aliases w:val="List Paragraph1 Char,List Paragraph (numbered (a)) Char,ADB paragraph numbering Char,Colorful List - Accent 11 Char,List Paragraph2 Char,List Paragraph 1 Char,Normal 2 Char,Sub Paragraph Char,List Paragraph11 Char,ANNEX Char,P Char"/>
    <w:link w:val="ListParagraph"/>
    <w:uiPriority w:val="34"/>
    <w:qFormat/>
    <w:locked/>
    <w:rsid w:val="00A66C84"/>
    <w:rPr>
      <w:rFonts w:ascii="Calibri" w:eastAsia="Calibri" w:hAnsi="Calibri" w:cs="Times New Roman"/>
      <w:lang w:val="en-AU"/>
    </w:rPr>
  </w:style>
  <w:style w:type="paragraph" w:customStyle="1" w:styleId="Default">
    <w:name w:val="Default"/>
    <w:rsid w:val="00A66C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4153-994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doi.org/10.1080/13657305.2025.25304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D4CA2-D955-433D-9048-FD15EF05E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M. T. Rahman</dc:creator>
  <cp:keywords/>
  <dc:description/>
  <cp:lastModifiedBy>Dr. M. T. Rahman</cp:lastModifiedBy>
  <cp:revision>2</cp:revision>
  <cp:lastPrinted>2025-07-08T04:19:00Z</cp:lastPrinted>
  <dcterms:created xsi:type="dcterms:W3CDTF">2025-09-16T06:50:00Z</dcterms:created>
  <dcterms:modified xsi:type="dcterms:W3CDTF">2025-09-16T06:50:00Z</dcterms:modified>
</cp:coreProperties>
</file>